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Arial" w:hAnsi="Arial"/>
          <w:b w:val="false"/>
          <w:bCs w:val="false"/>
          <w:color w:val="000000"/>
          <w:sz w:val="20"/>
          <w:szCs w:val="20"/>
        </w:rPr>
      </w:r>
    </w:p>
    <w:p>
      <w:pPr>
        <w:pStyle w:val="style0"/>
      </w:pPr>
      <w:r>
        <w:rPr>
          <w:rFonts w:ascii="Arial" w:hAnsi="Arial"/>
          <w:b w:val="false"/>
          <w:bCs w:val="false"/>
          <w:color w:val="000000"/>
          <w:sz w:val="20"/>
          <w:szCs w:val="20"/>
        </w:rPr>
        <w:drawing>
          <wp:anchor allowOverlap="1" behindDoc="0" distB="0" distL="0" distR="0" distT="0" layoutInCell="1" locked="0" relativeHeight="1" simplePos="0">
            <wp:simplePos x="0" y="0"/>
            <wp:positionH relativeFrom="column">
              <wp:posOffset>-459740</wp:posOffset>
            </wp:positionH>
            <wp:positionV relativeFrom="paragraph">
              <wp:posOffset>0</wp:posOffset>
            </wp:positionV>
            <wp:extent cx="7251700" cy="721169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251700" cy="7211695"/>
                    </a:xfrm>
                    <a:prstGeom prst="rect">
                      <a:avLst/>
                    </a:prstGeom>
                    <a:noFill/>
                    <a:ln w="9525">
                      <a:noFill/>
                      <a:miter lim="800000"/>
                      <a:headEnd/>
                      <a:tailEnd/>
                    </a:ln>
                  </pic:spPr>
                </pic:pic>
              </a:graphicData>
            </a:graphic>
          </wp:anchor>
        </w:drawing>
      </w:r>
    </w:p>
    <w:p>
      <w:pPr>
        <w:pStyle w:val="style0"/>
      </w:pPr>
      <w:r>
        <w:rPr>
          <w:rFonts w:ascii="Arial" w:hAnsi="Arial"/>
          <w:b w:val="false"/>
          <w:bCs w:val="false"/>
          <w:color w:val="000000"/>
          <w:sz w:val="20"/>
          <w:szCs w:val="20"/>
          <w:u w:val="none"/>
        </w:rPr>
        <w:t>1.</w:t>
      </w:r>
      <w:r>
        <w:rPr>
          <w:rFonts w:ascii="Arial" w:hAnsi="Arial"/>
          <w:b w:val="false"/>
          <w:bCs w:val="false"/>
          <w:color w:val="000000"/>
          <w:sz w:val="20"/>
          <w:szCs w:val="20"/>
          <w:u w:val="none"/>
        </w:rPr>
        <w:t>0</w:t>
      </w:r>
      <w:r>
        <w:rPr>
          <w:rFonts w:ascii="Arial" w:hAnsi="Arial"/>
          <w:b w:val="false"/>
          <w:bCs w:val="false"/>
          <w:color w:val="000000"/>
          <w:sz w:val="20"/>
          <w:szCs w:val="20"/>
          <w:u w:val="none"/>
        </w:rPr>
        <w:t xml:space="preserve"> Initialize a ReducerFunctionalObjectSphinx object – creation in the constructor ReducingHandlerBuilder instance and building an instance of ReducingHandler class.</w:t>
      </w:r>
    </w:p>
    <w:p>
      <w:pPr>
        <w:pStyle w:val="style0"/>
      </w:pPr>
      <w:r>
        <w:rPr>
          <w:rFonts w:ascii="Arial" w:hAnsi="Arial"/>
          <w:b w:val="false"/>
          <w:bCs w:val="false"/>
          <w:color w:val="000000"/>
          <w:sz w:val="20"/>
          <w:szCs w:val="20"/>
          <w:u w:val="none"/>
        </w:rPr>
        <w:t>Initialize a _pocoJSONReducingInputMessageConvertor object.</w:t>
      </w:r>
    </w:p>
    <w:p>
      <w:pPr>
        <w:pStyle w:val="style0"/>
      </w:pPr>
      <w:r>
        <w:rPr>
          <w:rFonts w:ascii="Arial" w:hAnsi="Arial"/>
          <w:b w:val="false"/>
          <w:bCs w:val="false"/>
          <w:color w:val="000000"/>
          <w:sz w:val="20"/>
          <w:szCs w:val="20"/>
        </w:rPr>
      </w:r>
    </w:p>
    <w:p>
      <w:pPr>
        <w:pStyle w:val="style0"/>
      </w:pPr>
      <w:r>
        <w:rPr>
          <w:rFonts w:ascii="Arial" w:hAnsi="Arial"/>
          <w:b w:val="false"/>
          <w:bCs w:val="false"/>
          <w:color w:val="000000"/>
          <w:sz w:val="20"/>
          <w:szCs w:val="20"/>
          <w:u w:val="none"/>
        </w:rPr>
        <w:t>2.0 void accumulate(std::string&amp; jsonReducingInputMessage, unsigned long long itemId) -  takes as parameters a jsonReducingInputMessage string(see Reducer functional object message protocol.doc) and an itemId to which the input data belong to; invokes</w:t>
      </w:r>
    </w:p>
    <w:p>
      <w:pPr>
        <w:pStyle w:val="style0"/>
      </w:pPr>
      <w:r>
        <w:rPr>
          <w:rFonts w:ascii="Arial" w:hAnsi="Arial"/>
          <w:b w:val="false"/>
          <w:bCs w:val="false"/>
          <w:color w:val="000000"/>
          <w:sz w:val="20"/>
          <w:szCs w:val="20"/>
          <w:u w:val="none"/>
        </w:rPr>
        <w:t>_pocoJSONReducingInputMessageConvertor.convertToReducingInputMessageFrom</w:t>
      </w:r>
      <w:r>
        <w:rPr>
          <w:rFonts w:ascii="Arial" w:hAnsi="Arial"/>
          <w:b w:val="false"/>
          <w:bCs w:val="false"/>
          <w:color w:val="000000"/>
          <w:sz w:val="20"/>
          <w:szCs w:val="20"/>
          <w:u w:val="none"/>
        </w:rPr>
        <w:t>(2.1)</w:t>
      </w:r>
      <w:r>
        <w:rPr>
          <w:rFonts w:ascii="Arial" w:hAnsi="Arial"/>
          <w:b w:val="false"/>
          <w:bCs w:val="false"/>
          <w:color w:val="000000"/>
          <w:sz w:val="20"/>
          <w:szCs w:val="20"/>
          <w:u w:val="none"/>
        </w:rPr>
        <w:t xml:space="preserve"> method to convert the  jsonReducingInputMessage string(json format) to ASM::reduce_types::ReducingInputMessage format(native language format); invokes</w:t>
      </w:r>
    </w:p>
    <w:p>
      <w:pPr>
        <w:pStyle w:val="style0"/>
      </w:pPr>
      <w:r>
        <w:rPr>
          <w:rFonts w:ascii="Arial" w:hAnsi="Arial"/>
          <w:b w:val="false"/>
          <w:bCs w:val="false"/>
          <w:color w:val="000000"/>
          <w:sz w:val="20"/>
          <w:szCs w:val="20"/>
          <w:u w:val="none"/>
        </w:rPr>
        <w:t>reducingHandler-&gt;accumulateReducingData</w:t>
      </w:r>
      <w:r>
        <w:rPr>
          <w:rFonts w:ascii="Arial" w:hAnsi="Arial"/>
          <w:b w:val="false"/>
          <w:bCs w:val="false"/>
          <w:color w:val="000000"/>
          <w:sz w:val="20"/>
          <w:szCs w:val="20"/>
          <w:u w:val="none"/>
        </w:rPr>
        <w:t>(2.2</w:t>
      </w:r>
      <w:r>
        <w:rPr>
          <w:rFonts w:ascii="Arial" w:hAnsi="Arial"/>
          <w:b w:val="false"/>
          <w:bCs w:val="false"/>
          <w:color w:val="000000"/>
          <w:sz w:val="20"/>
          <w:szCs w:val="20"/>
          <w:u w:val="none"/>
        </w:rPr>
        <w:t>) method to accumulate data for the given itemId.</w:t>
      </w:r>
    </w:p>
    <w:p>
      <w:pPr>
        <w:pStyle w:val="style0"/>
      </w:pPr>
      <w:r>
        <w:rPr>
          <w:rFonts w:ascii="Arial" w:hAnsi="Arial"/>
          <w:b w:val="false"/>
          <w:bCs w:val="false"/>
          <w:color w:val="000000"/>
          <w:sz w:val="20"/>
          <w:szCs w:val="20"/>
        </w:rPr>
      </w:r>
    </w:p>
    <w:p>
      <w:pPr>
        <w:pStyle w:val="style0"/>
      </w:pPr>
      <w:r>
        <w:rPr>
          <w:rFonts w:ascii="Arial" w:hAnsi="Arial"/>
          <w:b w:val="false"/>
          <w:bCs w:val="false"/>
          <w:color w:val="000000"/>
          <w:sz w:val="20"/>
          <w:szCs w:val="20"/>
          <w:u w:val="none"/>
        </w:rPr>
        <w:t>3.0 bool isCompleteTask(unsigned long long itemId, int nodesCount -  takes itemId to check condition to finish processing data related to the itemId. Second parameter noesCount is second part of the checking condition; invokes method  _reducingHandler&gt;getAccumulateReducingPartsNumberBy(</w:t>
      </w:r>
      <w:r>
        <w:rPr>
          <w:rFonts w:ascii="Arial" w:hAnsi="Arial"/>
          <w:b w:val="false"/>
          <w:bCs w:val="false"/>
          <w:color w:val="000000"/>
          <w:sz w:val="20"/>
          <w:szCs w:val="20"/>
          <w:u w:val="none"/>
        </w:rPr>
        <w:t>3.1</w:t>
      </w:r>
      <w:r>
        <w:rPr>
          <w:rFonts w:ascii="Arial" w:hAnsi="Arial"/>
          <w:b w:val="false"/>
          <w:bCs w:val="false"/>
          <w:color w:val="000000"/>
          <w:sz w:val="20"/>
          <w:szCs w:val="20"/>
          <w:u w:val="none"/>
        </w:rPr>
        <w:t>) to get number count of data part which were accumulated into the handler for the itemId.</w:t>
      </w:r>
    </w:p>
    <w:p>
      <w:pPr>
        <w:pStyle w:val="style0"/>
      </w:pPr>
      <w:r>
        <w:rPr>
          <w:rFonts w:ascii="Arial" w:hAnsi="Arial"/>
          <w:b w:val="false"/>
          <w:bCs w:val="false"/>
          <w:color w:val="000000"/>
          <w:sz w:val="20"/>
          <w:szCs w:val="20"/>
        </w:rPr>
      </w:r>
    </w:p>
    <w:p>
      <w:pPr>
        <w:pStyle w:val="style0"/>
      </w:pPr>
      <w:r>
        <w:rPr>
          <w:rFonts w:ascii="Arial" w:hAnsi="Arial"/>
          <w:b w:val="false"/>
          <w:bCs w:val="false"/>
          <w:color w:val="000000"/>
          <w:sz w:val="20"/>
          <w:szCs w:val="20"/>
          <w:u w:val="none"/>
        </w:rPr>
        <w:t>4.0 reduce(unsigned long long itemId) – executes the reduce task for data related to the itemId; invokes _reducingHandler-&gt;makeReducing(</w:t>
      </w:r>
      <w:r>
        <w:rPr>
          <w:rFonts w:ascii="Arial" w:hAnsi="Arial"/>
          <w:b w:val="false"/>
          <w:bCs w:val="false"/>
          <w:color w:val="000000"/>
          <w:sz w:val="20"/>
          <w:szCs w:val="20"/>
          <w:u w:val="none"/>
        </w:rPr>
        <w:t>4.1</w:t>
      </w:r>
      <w:r>
        <w:rPr>
          <w:rFonts w:ascii="Arial" w:hAnsi="Arial"/>
          <w:b w:val="false"/>
          <w:bCs w:val="false"/>
          <w:color w:val="000000"/>
          <w:sz w:val="20"/>
          <w:szCs w:val="20"/>
          <w:u w:val="none"/>
        </w:rPr>
        <w:t>) and _reducingHandler-&gt;deleteReducingTaskBy(</w:t>
      </w:r>
      <w:r>
        <w:rPr>
          <w:rFonts w:ascii="Arial" w:hAnsi="Arial"/>
          <w:b w:val="false"/>
          <w:bCs w:val="false"/>
          <w:color w:val="000000"/>
          <w:sz w:val="20"/>
          <w:szCs w:val="20"/>
          <w:u w:val="none"/>
        </w:rPr>
        <w:t>4.2</w:t>
      </w:r>
      <w:r>
        <w:rPr>
          <w:rFonts w:ascii="Arial" w:hAnsi="Arial"/>
          <w:b w:val="false"/>
          <w:bCs w:val="false"/>
          <w:color w:val="000000"/>
          <w:sz w:val="20"/>
          <w:szCs w:val="20"/>
          <w:u w:val="none"/>
        </w:rPr>
        <w:t>)</w:t>
      </w:r>
    </w:p>
    <w:p>
      <w:pPr>
        <w:pStyle w:val="style0"/>
      </w:pPr>
      <w:r>
        <w:rPr>
          <w:rFonts w:ascii="Arial" w:hAnsi="Arial"/>
          <w:b w:val="false"/>
          <w:bCs w:val="false"/>
          <w:color w:val="000000"/>
          <w:sz w:val="20"/>
          <w:szCs w:val="20"/>
        </w:rPr>
      </w:r>
    </w:p>
    <w:p>
      <w:pPr>
        <w:pStyle w:val="style0"/>
      </w:pPr>
      <w:r>
        <w:rPr>
          <w:rFonts w:ascii="Arial" w:hAnsi="Arial"/>
          <w:b w:val="false"/>
          <w:bCs w:val="false"/>
          <w:color w:val="000000"/>
          <w:sz w:val="20"/>
          <w:szCs w:val="20"/>
          <w:u w:val="none"/>
        </w:rPr>
        <w:t>5.0 unsigned int getTasksNumber() - return the number of unique itemIds which have data in the reduceHandler's structures, gets it information from _reducingHandler-&gt;getTasksNumber() (5.1)</w:t>
      </w:r>
    </w:p>
    <w:p>
      <w:pPr>
        <w:pStyle w:val="style0"/>
      </w:pPr>
      <w:r>
        <w:rPr>
          <w:rFonts w:ascii="Arial" w:hAnsi="Arial"/>
          <w:b w:val="false"/>
          <w:bCs w:val="false"/>
          <w:color w:val="000000"/>
          <w:sz w:val="20"/>
          <w:szCs w:val="20"/>
        </w:rPr>
      </w:r>
    </w:p>
    <w:p>
      <w:pPr>
        <w:pStyle w:val="style0"/>
      </w:pPr>
      <w:r>
        <w:rPr>
          <w:rFonts w:ascii="Arial" w:hAnsi="Arial"/>
          <w:b w:val="false"/>
          <w:bCs w:val="false"/>
          <w:color w:val="000000"/>
          <w:sz w:val="20"/>
          <w:szCs w:val="20"/>
          <w:u w:val="none"/>
        </w:rPr>
        <w:t>6.0 int getErrCode()  - return  an error code which was set by the last invoked method of  a ReducerFunctionalObjectSphinx object</w:t>
      </w:r>
    </w:p>
    <w:p>
      <w:pPr>
        <w:pStyle w:val="style0"/>
      </w:pPr>
      <w:r>
        <w:rPr>
          <w:rFonts w:ascii="Arial" w:hAnsi="Arial"/>
          <w:b w:val="false"/>
          <w:bCs w:val="false"/>
          <w:color w:val="000000"/>
          <w:sz w:val="20"/>
          <w:szCs w:val="20"/>
        </w:rPr>
      </w:r>
    </w:p>
    <w:p>
      <w:pPr>
        <w:pStyle w:val="style0"/>
      </w:pPr>
      <w:r>
        <w:rPr>
          <w:rFonts w:ascii="Arial" w:hAnsi="Arial"/>
          <w:b w:val="false"/>
          <w:bCs w:val="false"/>
          <w:color w:val="000000"/>
          <w:sz w:val="20"/>
          <w:szCs w:val="20"/>
          <w:u w:val="none"/>
        </w:rPr>
        <w:t>7.0 std::string getErrMsg()  - return an error message which was set by the last invoked method of  a ReducerFunctionalObjectSphinx object</w:t>
      </w:r>
    </w:p>
    <w:p>
      <w:pPr>
        <w:pStyle w:val="style0"/>
      </w:pPr>
      <w:r>
        <w:rPr>
          <w:rFonts w:ascii="Arial" w:hAnsi="Arial"/>
          <w:b w:val="false"/>
          <w:bCs w:val="false"/>
          <w:color w:val="000000"/>
          <w:sz w:val="20"/>
          <w:szCs w:val="20"/>
        </w:rPr>
      </w:r>
    </w:p>
    <w:p>
      <w:pPr>
        <w:pStyle w:val="style0"/>
      </w:pPr>
      <w:r>
        <w:rPr>
          <w:rFonts w:ascii="Arial" w:hAnsi="Arial"/>
          <w:b w:val="false"/>
          <w:bCs w:val="false"/>
          <w:color w:val="000000"/>
          <w:sz w:val="20"/>
          <w:szCs w:val="20"/>
          <w:u w:val="none"/>
        </w:rPr>
        <w:t xml:space="preserve">8.0 int cleanupExpiredTasksByTTL(unsigned int maxRemoveTasks = 1, unsigned int ttl = 0) – removes  elements from the global queue of running tasks number and inserts them in to the global queue of “terminated by TTL tasks”, removes no more that   maxRemoveTasks elements  which ttl value is less that input ttl parameters; returns number of removed elements, invokes </w:t>
      </w:r>
      <w:r>
        <w:rPr>
          <w:rFonts w:ascii="Arial" w:cs="Monospace" w:eastAsia="Monospace" w:hAnsi="Arial"/>
          <w:b w:val="false"/>
          <w:bCs w:val="false"/>
          <w:color w:val="000000"/>
          <w:sz w:val="20"/>
          <w:szCs w:val="20"/>
          <w:u w:val="none"/>
        </w:rPr>
        <w:t>_reducingHandler</w:t>
      </w:r>
      <w:r>
        <w:rPr>
          <w:rFonts w:ascii="Arial" w:cs="Monospace" w:eastAsia="Monospace" w:hAnsi="Arial"/>
          <w:b w:val="false"/>
          <w:bCs w:val="false"/>
          <w:color w:val="000000"/>
          <w:sz w:val="20"/>
          <w:szCs w:val="20"/>
          <w:u w:val="none"/>
        </w:rPr>
        <w:t>-&gt;cleanupExpiredTasksByTTL</w:t>
      </w:r>
      <w:r>
        <w:rPr>
          <w:rFonts w:ascii="Arial" w:cs="Monospace" w:eastAsia="Monospace" w:hAnsi="Arial"/>
          <w:b w:val="false"/>
          <w:bCs w:val="false"/>
          <w:color w:val="000000"/>
          <w:sz w:val="20"/>
          <w:szCs w:val="20"/>
          <w:u w:val="none"/>
        </w:rPr>
        <w:t>(8.1)</w:t>
      </w:r>
    </w:p>
    <w:p>
      <w:pPr>
        <w:pStyle w:val="style0"/>
      </w:pPr>
      <w:r>
        <w:rPr>
          <w:rFonts w:ascii="Arial" w:hAnsi="Arial"/>
          <w:b w:val="false"/>
          <w:bCs w:val="false"/>
          <w:color w:val="000000"/>
          <w:sz w:val="20"/>
          <w:szCs w:val="20"/>
        </w:rPr>
      </w:r>
    </w:p>
    <w:p>
      <w:pPr>
        <w:pStyle w:val="style0"/>
      </w:pPr>
      <w:r>
        <w:rPr>
          <w:rFonts w:ascii="Arial" w:hAnsi="Arial"/>
          <w:b w:val="false"/>
          <w:bCs w:val="false"/>
          <w:color w:val="000000"/>
          <w:sz w:val="20"/>
          <w:szCs w:val="20"/>
          <w:u w:val="none"/>
        </w:rPr>
        <w:t xml:space="preserve">9.0 </w:t>
      </w:r>
      <w:r>
        <w:rPr>
          <w:rFonts w:ascii="Arial" w:cs="Monospace" w:eastAsia="Monospace" w:hAnsi="Arial"/>
          <w:b w:val="false"/>
          <w:bCs w:val="false"/>
          <w:color w:val="000000"/>
          <w:sz w:val="20"/>
          <w:szCs w:val="20"/>
          <w:u w:val="none"/>
        </w:rPr>
        <w:t>unsigned</w:t>
      </w:r>
      <w:r>
        <w:rPr>
          <w:rFonts w:ascii="Arial" w:cs="Monospace" w:eastAsia="Monospace" w:hAnsi="Arial"/>
          <w:b w:val="false"/>
          <w:bCs w:val="false"/>
          <w:color w:val="000000"/>
          <w:sz w:val="20"/>
          <w:szCs w:val="20"/>
          <w:u w:val="none"/>
        </w:rPr>
        <w:t xml:space="preserve"> </w:t>
      </w:r>
      <w:r>
        <w:rPr>
          <w:rFonts w:ascii="Arial" w:cs="Monospace" w:eastAsia="Monospace" w:hAnsi="Arial"/>
          <w:b w:val="false"/>
          <w:bCs w:val="false"/>
          <w:color w:val="000000"/>
          <w:sz w:val="20"/>
          <w:szCs w:val="20"/>
          <w:u w:val="none"/>
        </w:rPr>
        <w:t>int</w:t>
      </w:r>
      <w:r>
        <w:rPr>
          <w:rFonts w:ascii="Arial" w:cs="Monospace" w:eastAsia="Monospace" w:hAnsi="Arial"/>
          <w:b w:val="false"/>
          <w:bCs w:val="false"/>
          <w:color w:val="000000"/>
          <w:sz w:val="20"/>
          <w:szCs w:val="20"/>
          <w:u w:val="none"/>
        </w:rPr>
        <w:t xml:space="preserve"> </w:t>
      </w:r>
      <w:r>
        <w:rPr>
          <w:rFonts w:ascii="Arial" w:cs="Monospace" w:eastAsia="Monospace" w:hAnsi="Arial"/>
          <w:b w:val="false"/>
          <w:bCs w:val="false"/>
          <w:color w:val="000000"/>
          <w:sz w:val="20"/>
          <w:szCs w:val="20"/>
          <w:u w:val="none"/>
        </w:rPr>
        <w:t>cleanupExpiredTasksByTTLQueue</w:t>
      </w:r>
      <w:r>
        <w:rPr>
          <w:rFonts w:ascii="Arial" w:cs="Monospace" w:eastAsia="Monospace" w:hAnsi="Arial"/>
          <w:b w:val="false"/>
          <w:bCs w:val="false"/>
          <w:color w:val="000000"/>
          <w:sz w:val="20"/>
          <w:szCs w:val="20"/>
          <w:u w:val="none"/>
        </w:rPr>
        <w:t xml:space="preserve">( </w:t>
      </w:r>
      <w:r>
        <w:rPr>
          <w:rFonts w:ascii="Arial" w:cs="Monospace" w:eastAsia="Monospace" w:hAnsi="Arial"/>
          <w:b w:val="false"/>
          <w:bCs w:val="false"/>
          <w:color w:val="000000"/>
          <w:sz w:val="20"/>
          <w:szCs w:val="20"/>
          <w:u w:val="none"/>
        </w:rPr>
        <w:t>unsigned</w:t>
      </w:r>
      <w:r>
        <w:rPr>
          <w:rFonts w:ascii="Arial" w:cs="Monospace" w:eastAsia="Monospace" w:hAnsi="Arial"/>
          <w:b w:val="false"/>
          <w:bCs w:val="false"/>
          <w:color w:val="000000"/>
          <w:sz w:val="20"/>
          <w:szCs w:val="20"/>
          <w:u w:val="none"/>
        </w:rPr>
        <w:t xml:space="preserve"> </w:t>
      </w:r>
      <w:r>
        <w:rPr>
          <w:rFonts w:ascii="Arial" w:cs="Monospace" w:eastAsia="Monospace" w:hAnsi="Arial"/>
          <w:b w:val="false"/>
          <w:bCs w:val="false"/>
          <w:color w:val="000000"/>
          <w:sz w:val="20"/>
          <w:szCs w:val="20"/>
          <w:u w:val="none"/>
        </w:rPr>
        <w:t>int</w:t>
      </w:r>
      <w:r>
        <w:rPr>
          <w:rFonts w:ascii="Arial" w:cs="Monospace" w:eastAsia="Monospace" w:hAnsi="Arial"/>
          <w:b w:val="false"/>
          <w:bCs w:val="false"/>
          <w:color w:val="000000"/>
          <w:sz w:val="20"/>
          <w:szCs w:val="20"/>
          <w:u w:val="none"/>
        </w:rPr>
        <w:t xml:space="preserve"> </w:t>
      </w:r>
      <w:r>
        <w:rPr>
          <w:rFonts w:ascii="Arial" w:cs="Monospace" w:eastAsia="Monospace" w:hAnsi="Arial"/>
          <w:b w:val="false"/>
          <w:bCs w:val="false"/>
          <w:color w:val="000000"/>
          <w:sz w:val="20"/>
          <w:szCs w:val="20"/>
          <w:u w:val="none"/>
        </w:rPr>
        <w:t>maxRemoveItems</w:t>
      </w:r>
      <w:r>
        <w:rPr>
          <w:rFonts w:ascii="Arial" w:cs="Monospace" w:eastAsia="Monospace" w:hAnsi="Arial"/>
          <w:b w:val="false"/>
          <w:bCs w:val="false"/>
          <w:color w:val="000000"/>
          <w:sz w:val="20"/>
          <w:szCs w:val="20"/>
          <w:u w:val="none"/>
        </w:rPr>
        <w:t xml:space="preserve">, </w:t>
      </w:r>
      <w:r>
        <w:rPr>
          <w:rFonts w:ascii="Arial" w:cs="Monospace" w:eastAsia="Monospace" w:hAnsi="Arial"/>
          <w:b w:val="false"/>
          <w:bCs w:val="false"/>
          <w:color w:val="000000"/>
          <w:sz w:val="20"/>
          <w:szCs w:val="20"/>
          <w:u w:val="none"/>
        </w:rPr>
        <w:t>unsigned</w:t>
      </w:r>
      <w:r>
        <w:rPr>
          <w:rFonts w:ascii="Arial" w:cs="Monospace" w:eastAsia="Monospace" w:hAnsi="Arial"/>
          <w:b w:val="false"/>
          <w:bCs w:val="false"/>
          <w:color w:val="000000"/>
          <w:sz w:val="20"/>
          <w:szCs w:val="20"/>
          <w:u w:val="none"/>
        </w:rPr>
        <w:t xml:space="preserve"> </w:t>
      </w:r>
      <w:r>
        <w:rPr>
          <w:rFonts w:ascii="Arial" w:cs="Monospace" w:eastAsia="Monospace" w:hAnsi="Arial"/>
          <w:b w:val="false"/>
          <w:bCs w:val="false"/>
          <w:color w:val="000000"/>
          <w:sz w:val="20"/>
          <w:szCs w:val="20"/>
          <w:u w:val="none"/>
        </w:rPr>
        <w:t>int</w:t>
      </w:r>
      <w:r>
        <w:rPr>
          <w:rFonts w:ascii="Arial" w:cs="Monospace" w:eastAsia="Monospace" w:hAnsi="Arial"/>
          <w:b w:val="false"/>
          <w:bCs w:val="false"/>
          <w:color w:val="000000"/>
          <w:sz w:val="20"/>
          <w:szCs w:val="20"/>
          <w:u w:val="none"/>
        </w:rPr>
        <w:t xml:space="preserve"> </w:t>
      </w:r>
      <w:r>
        <w:rPr>
          <w:rFonts w:ascii="Arial" w:cs="Monospace" w:eastAsia="Monospace" w:hAnsi="Arial"/>
          <w:b w:val="false"/>
          <w:bCs w:val="false"/>
          <w:color w:val="000000"/>
          <w:sz w:val="20"/>
          <w:szCs w:val="20"/>
          <w:u w:val="none"/>
        </w:rPr>
        <w:t>minTerminateTime</w:t>
      </w:r>
      <w:r>
        <w:rPr>
          <w:rFonts w:ascii="Arial" w:cs="Monospace" w:eastAsia="Monospace" w:hAnsi="Arial"/>
          <w:b w:val="false"/>
          <w:bCs w:val="false"/>
          <w:color w:val="000000"/>
          <w:sz w:val="20"/>
          <w:szCs w:val="20"/>
          <w:u w:val="none"/>
        </w:rPr>
        <w:t xml:space="preserve"> )</w:t>
      </w:r>
      <w:r>
        <w:rPr>
          <w:rFonts w:ascii="Arial" w:cs="Monospace" w:eastAsia="Monospace" w:hAnsi="Arial"/>
          <w:b w:val="false"/>
          <w:bCs w:val="false"/>
          <w:color w:val="000000"/>
          <w:sz w:val="20"/>
          <w:szCs w:val="20"/>
          <w:u w:val="none"/>
        </w:rPr>
        <w:t xml:space="preserve"> -  removes  elements from the global queue of “terminated by TTL tasks”, removes no more that   maxRemoveTasks elements  which ttl value is less that input  </w:t>
      </w:r>
      <w:r>
        <w:rPr>
          <w:rFonts w:ascii="Arial" w:cs="Monospace" w:eastAsia="Monospace" w:hAnsi="Arial"/>
          <w:b w:val="false"/>
          <w:bCs w:val="false"/>
          <w:color w:val="000000"/>
          <w:sz w:val="20"/>
          <w:szCs w:val="20"/>
          <w:u w:val="none"/>
        </w:rPr>
        <w:t xml:space="preserve">minTerminateTime </w:t>
      </w:r>
      <w:r>
        <w:rPr>
          <w:rFonts w:ascii="Arial" w:cs="Monospace" w:eastAsia="Monospace" w:hAnsi="Arial"/>
          <w:b w:val="false"/>
          <w:bCs w:val="false"/>
          <w:color w:val="000000"/>
          <w:sz w:val="20"/>
          <w:szCs w:val="20"/>
          <w:u w:val="none"/>
        </w:rPr>
        <w:t xml:space="preserve">parameters; returns number of removed elements; invokes </w:t>
      </w:r>
      <w:r>
        <w:rPr>
          <w:rFonts w:ascii="Arial" w:cs="Monospace" w:eastAsia="Monospace" w:hAnsi="Arial"/>
          <w:b w:val="false"/>
          <w:bCs w:val="false"/>
          <w:color w:val="000000"/>
          <w:sz w:val="20"/>
          <w:szCs w:val="20"/>
          <w:u w:val="none"/>
        </w:rPr>
        <w:t>_reducingHandler</w:t>
      </w:r>
      <w:r>
        <w:rPr>
          <w:rFonts w:ascii="Arial" w:cs="Monospace" w:eastAsia="Monospace" w:hAnsi="Arial"/>
          <w:b w:val="false"/>
          <w:bCs w:val="false"/>
          <w:color w:val="000000"/>
          <w:sz w:val="20"/>
          <w:szCs w:val="20"/>
          <w:u w:val="none"/>
        </w:rPr>
        <w:t>-&gt;cleanupExpiredTasksByTTLQueue</w:t>
      </w:r>
      <w:r>
        <w:rPr>
          <w:rFonts w:ascii="Arial" w:cs="Monospace" w:eastAsia="Monospace" w:hAnsi="Arial"/>
          <w:b w:val="false"/>
          <w:bCs w:val="false"/>
          <w:color w:val="000000"/>
          <w:sz w:val="20"/>
          <w:szCs w:val="20"/>
          <w:u w:val="none"/>
        </w:rPr>
        <w:t>(9.1)</w:t>
      </w:r>
    </w:p>
    <w:p>
      <w:pPr>
        <w:pStyle w:val="style0"/>
      </w:pPr>
      <w:r>
        <w:rPr>
          <w:rFonts w:ascii="Arial" w:hAnsi="Arial"/>
          <w:b w:val="false"/>
          <w:bCs w:val="false"/>
          <w:color w:val="000000"/>
          <w:sz w:val="20"/>
          <w:szCs w:val="20"/>
        </w:rPr>
      </w:r>
    </w:p>
    <w:p>
      <w:pPr>
        <w:pStyle w:val="style0"/>
      </w:pPr>
      <w:r>
        <w:rPr>
          <w:rFonts w:ascii="Arial" w:hAnsi="Arial"/>
          <w:b w:val="false"/>
          <w:bCs w:val="false"/>
          <w:color w:val="000000"/>
          <w:sz w:val="20"/>
          <w:szCs w:val="20"/>
          <w:u w:val="none"/>
        </w:rPr>
        <w:t xml:space="preserve">10.0 getExceededTTLTasks( unsigned int maxTaskNumber, std::vector&lt;unsigned long long&gt;&amp; exceededTTLTasks, unsigned int ttl = 0 ) - adds to  the vector(exceededTTLTasks) itemId which  ttl value is less that input ttl parameters; adds to the vector no more that maxTaskNumber elements; invokes </w:t>
      </w:r>
      <w:r>
        <w:rPr>
          <w:rFonts w:ascii="Arial" w:cs="Monospace" w:eastAsia="Monospace" w:hAnsi="Arial"/>
          <w:b w:val="false"/>
          <w:bCs w:val="false"/>
          <w:color w:val="000000"/>
          <w:sz w:val="20"/>
          <w:szCs w:val="20"/>
          <w:u w:val="none"/>
        </w:rPr>
        <w:t>_reducingHandler</w:t>
      </w:r>
      <w:r>
        <w:rPr>
          <w:rFonts w:ascii="Arial" w:cs="Monospace" w:eastAsia="Monospace" w:hAnsi="Arial"/>
          <w:b w:val="false"/>
          <w:bCs w:val="false"/>
          <w:color w:val="000000"/>
          <w:sz w:val="20"/>
          <w:szCs w:val="20"/>
          <w:u w:val="none"/>
        </w:rPr>
        <w:t>-&gt;getExceededTTLTasks</w:t>
      </w:r>
      <w:r>
        <w:rPr>
          <w:rFonts w:ascii="Arial" w:cs="Monospace" w:eastAsia="Monospace" w:hAnsi="Arial"/>
          <w:b w:val="false"/>
          <w:bCs w:val="false"/>
          <w:color w:val="000000"/>
          <w:sz w:val="20"/>
          <w:szCs w:val="20"/>
          <w:u w:val="none"/>
        </w:rPr>
        <w:t>(10.1)</w:t>
      </w:r>
    </w:p>
    <w:p>
      <w:pPr>
        <w:pStyle w:val="style0"/>
      </w:pPr>
      <w:r>
        <w:rPr>
          <w:rFonts w:ascii="Arial" w:hAnsi="Arial"/>
          <w:b w:val="false"/>
          <w:bCs w:val="false"/>
          <w:color w:val="000000"/>
          <w:sz w:val="20"/>
          <w:szCs w:val="20"/>
        </w:rPr>
      </w:r>
    </w:p>
    <w:p>
      <w:pPr>
        <w:pStyle w:val="style0"/>
      </w:pPr>
      <w:r>
        <w:rPr>
          <w:rFonts w:ascii="Arial" w:cs="Monospace" w:eastAsia="Monospace" w:hAnsi="Arial"/>
          <w:b w:val="false"/>
          <w:bCs w:val="false"/>
          <w:color w:val="000000"/>
          <w:sz w:val="20"/>
          <w:szCs w:val="20"/>
          <w:u w:val="none"/>
        </w:rPr>
        <w:t xml:space="preserve">11.0 </w:t>
      </w:r>
      <w:r>
        <w:rPr>
          <w:rFonts w:ascii="Arial" w:cs="Monospace" w:eastAsia="Monospace" w:hAnsi="Arial"/>
          <w:b w:val="false"/>
          <w:bCs w:val="false"/>
          <w:color w:val="000000"/>
          <w:sz w:val="20"/>
          <w:szCs w:val="20"/>
          <w:u w:val="none"/>
        </w:rPr>
        <w:t>int</w:t>
      </w:r>
      <w:r>
        <w:rPr>
          <w:rFonts w:ascii="Arial" w:cs="Monospace" w:eastAsia="Monospace" w:hAnsi="Arial"/>
          <w:b w:val="false"/>
          <w:bCs w:val="false"/>
          <w:color w:val="000000"/>
          <w:sz w:val="20"/>
          <w:szCs w:val="20"/>
          <w:u w:val="none"/>
        </w:rPr>
        <w:t xml:space="preserve"> </w:t>
      </w:r>
      <w:r>
        <w:rPr>
          <w:rFonts w:ascii="Arial" w:cs="Monospace" w:eastAsia="Monospace" w:hAnsi="Arial"/>
          <w:b w:val="false"/>
          <w:bCs w:val="false"/>
          <w:color w:val="000000"/>
          <w:sz w:val="20"/>
          <w:szCs w:val="20"/>
          <w:u w:val="none"/>
        </w:rPr>
        <w:t>getRejectedMessages</w:t>
      </w:r>
      <w:r>
        <w:rPr>
          <w:rFonts w:ascii="Arial" w:cs="Monospace" w:eastAsia="Monospace" w:hAnsi="Arial"/>
          <w:b w:val="false"/>
          <w:bCs w:val="false"/>
          <w:color w:val="000000"/>
          <w:sz w:val="20"/>
          <w:szCs w:val="20"/>
          <w:u w:val="none"/>
        </w:rPr>
        <w:t>()</w:t>
      </w:r>
      <w:r>
        <w:rPr>
          <w:rFonts w:ascii="Arial" w:cs="Monospace" w:eastAsia="Monospace" w:hAnsi="Arial"/>
          <w:b w:val="false"/>
          <w:bCs w:val="false"/>
          <w:color w:val="000000"/>
          <w:sz w:val="20"/>
          <w:szCs w:val="20"/>
          <w:u w:val="none"/>
        </w:rPr>
        <w:t xml:space="preserve"> </w:t>
      </w:r>
      <w:r>
        <w:rPr>
          <w:rFonts w:ascii="Arial" w:cs="Monospace" w:eastAsia="Monospace" w:hAnsi="Arial"/>
          <w:b w:val="false"/>
          <w:bCs w:val="false"/>
          <w:color w:val="000000"/>
          <w:sz w:val="20"/>
          <w:szCs w:val="20"/>
          <w:u w:val="none"/>
        </w:rPr>
        <w:t>- return number of rejected messages</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5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Lohit Hindi" w:eastAsia="DejaVu Sans"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Lohit Hindi" w:eastAsia="DejaVu San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contextualSpacing w:val="false"/>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LibreOffice/3.6$Linux_x86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2013-10-17T10:00:26.00Z</dcterms:created>
  <dc:creator>Igor </dc:creator>
  <cp:revision>0</cp:revision>
</cp:coreProperties>
</file>